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FD" w:rsidRDefault="006329FD">
      <w:pPr>
        <w:rPr>
          <w:lang w:val="en-US"/>
        </w:rPr>
      </w:pPr>
    </w:p>
    <w:p w:rsidR="00BB48EC" w:rsidRPr="00A81FA5" w:rsidRDefault="00A96D82" w:rsidP="00BB48EC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APPLEDALE</w:t>
      </w:r>
      <w:r w:rsidR="005D7A79">
        <w:rPr>
          <w:sz w:val="28"/>
          <w:szCs w:val="28"/>
          <w:u w:val="single"/>
          <w:lang w:val="en-US"/>
        </w:rPr>
        <w:t xml:space="preserve"> </w:t>
      </w:r>
      <w:r w:rsidR="00BB48EC" w:rsidRPr="00A81FA5">
        <w:rPr>
          <w:sz w:val="28"/>
          <w:szCs w:val="28"/>
          <w:u w:val="single"/>
          <w:lang w:val="en-US"/>
        </w:rPr>
        <w:t>– APPLICATION FOR LAND ACT TENURE – INTERIM LICENCE LEADING TO STATUTORY RIGHT OF WAY</w:t>
      </w:r>
      <w:r w:rsidR="00730349">
        <w:rPr>
          <w:sz w:val="28"/>
          <w:szCs w:val="28"/>
          <w:u w:val="single"/>
          <w:lang w:val="en-US"/>
        </w:rPr>
        <w:t xml:space="preserve"> FOR POWERLINE</w:t>
      </w:r>
    </w:p>
    <w:p w:rsidR="005D7A79" w:rsidRDefault="00BB48EC" w:rsidP="00B303A1">
      <w:pPr>
        <w:spacing w:after="0" w:line="240" w:lineRule="auto"/>
        <w:jc w:val="center"/>
        <w:rPr>
          <w:sz w:val="28"/>
          <w:szCs w:val="28"/>
          <w:u w:val="single"/>
          <w:lang w:val="en-US"/>
        </w:rPr>
      </w:pPr>
      <w:r w:rsidRPr="00A81FA5">
        <w:rPr>
          <w:sz w:val="28"/>
          <w:szCs w:val="28"/>
          <w:u w:val="single"/>
          <w:lang w:val="en-US"/>
        </w:rPr>
        <w:t>MANAGEMENT PLAN</w:t>
      </w:r>
      <w:r w:rsidR="00B303A1">
        <w:rPr>
          <w:sz w:val="28"/>
          <w:szCs w:val="28"/>
          <w:u w:val="single"/>
          <w:lang w:val="en-US"/>
        </w:rPr>
        <w:t xml:space="preserve"> </w:t>
      </w:r>
      <w:r w:rsidR="00412811">
        <w:rPr>
          <w:sz w:val="28"/>
          <w:szCs w:val="28"/>
          <w:u w:val="single"/>
          <w:lang w:val="en-US"/>
        </w:rPr>
        <w:t>–</w:t>
      </w:r>
      <w:r w:rsidR="00B303A1">
        <w:rPr>
          <w:sz w:val="28"/>
          <w:szCs w:val="28"/>
          <w:u w:val="single"/>
          <w:lang w:val="en-US"/>
        </w:rPr>
        <w:t xml:space="preserve"> </w:t>
      </w:r>
      <w:r w:rsidR="001E5CED">
        <w:rPr>
          <w:sz w:val="28"/>
          <w:szCs w:val="28"/>
          <w:u w:val="single"/>
          <w:lang w:val="en-US"/>
        </w:rPr>
        <w:t>September 7, 2016</w:t>
      </w:r>
    </w:p>
    <w:p w:rsidR="00412811" w:rsidRDefault="00412811" w:rsidP="00B303A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BB48EC" w:rsidRPr="00BC3FCB" w:rsidRDefault="00BB48EC" w:rsidP="00BB48EC">
      <w:pPr>
        <w:rPr>
          <w:sz w:val="28"/>
          <w:szCs w:val="28"/>
          <w:u w:val="single"/>
          <w:lang w:val="en-US"/>
        </w:rPr>
      </w:pPr>
      <w:r w:rsidRPr="00BC3FCB">
        <w:rPr>
          <w:sz w:val="28"/>
          <w:szCs w:val="28"/>
          <w:u w:val="single"/>
          <w:lang w:val="en-US"/>
        </w:rPr>
        <w:t xml:space="preserve">Section </w:t>
      </w:r>
      <w:proofErr w:type="gramStart"/>
      <w:r w:rsidRPr="00BC3FCB">
        <w:rPr>
          <w:sz w:val="28"/>
          <w:szCs w:val="28"/>
          <w:u w:val="single"/>
          <w:lang w:val="en-US"/>
        </w:rPr>
        <w:t>A</w:t>
      </w:r>
      <w:proofErr w:type="gramEnd"/>
      <w:r w:rsidRPr="00BC3FCB">
        <w:rPr>
          <w:sz w:val="28"/>
          <w:szCs w:val="28"/>
          <w:u w:val="single"/>
          <w:lang w:val="en-US"/>
        </w:rPr>
        <w:t xml:space="preserve"> – Project Overview</w:t>
      </w:r>
    </w:p>
    <w:p w:rsidR="001D4A29" w:rsidRPr="009B7018" w:rsidRDefault="001D4A29" w:rsidP="00BB48EC">
      <w:pPr>
        <w:rPr>
          <w:sz w:val="28"/>
          <w:szCs w:val="28"/>
          <w:u w:val="single"/>
          <w:lang w:val="en-US"/>
        </w:rPr>
      </w:pPr>
      <w:r w:rsidRPr="009B7018">
        <w:rPr>
          <w:sz w:val="28"/>
          <w:szCs w:val="28"/>
          <w:u w:val="single"/>
          <w:lang w:val="en-US"/>
        </w:rPr>
        <w:t>Project and Purpose:</w:t>
      </w:r>
    </w:p>
    <w:p w:rsidR="007C09BC" w:rsidRDefault="00BB48EC" w:rsidP="00BB48EC">
      <w:pPr>
        <w:rPr>
          <w:sz w:val="24"/>
          <w:szCs w:val="24"/>
          <w:lang w:val="en-US"/>
        </w:rPr>
      </w:pPr>
      <w:r w:rsidRPr="00F97936">
        <w:rPr>
          <w:sz w:val="24"/>
          <w:szCs w:val="24"/>
          <w:lang w:val="en-US"/>
        </w:rPr>
        <w:t xml:space="preserve">This application is </w:t>
      </w:r>
      <w:r w:rsidR="00B303A1">
        <w:rPr>
          <w:sz w:val="24"/>
          <w:szCs w:val="24"/>
          <w:lang w:val="en-US"/>
        </w:rPr>
        <w:t xml:space="preserve">to </w:t>
      </w:r>
      <w:r w:rsidR="0072008B">
        <w:rPr>
          <w:sz w:val="24"/>
          <w:szCs w:val="24"/>
          <w:lang w:val="en-US"/>
        </w:rPr>
        <w:t>see</w:t>
      </w:r>
      <w:r w:rsidR="00755EDB">
        <w:rPr>
          <w:sz w:val="24"/>
          <w:szCs w:val="24"/>
          <w:lang w:val="en-US"/>
        </w:rPr>
        <w:t>k</w:t>
      </w:r>
      <w:r w:rsidR="001E5CED">
        <w:rPr>
          <w:sz w:val="24"/>
          <w:szCs w:val="24"/>
          <w:lang w:val="en-US"/>
        </w:rPr>
        <w:t xml:space="preserve"> authorization for an </w:t>
      </w:r>
      <w:r w:rsidR="0072008B">
        <w:rPr>
          <w:sz w:val="24"/>
          <w:szCs w:val="24"/>
          <w:lang w:val="en-US"/>
        </w:rPr>
        <w:t>electrical distribution line over the Slocan Valley Rail Trail</w:t>
      </w:r>
      <w:r w:rsidR="00755EDB">
        <w:rPr>
          <w:sz w:val="24"/>
          <w:szCs w:val="24"/>
          <w:lang w:val="en-US"/>
        </w:rPr>
        <w:t xml:space="preserve">, in the </w:t>
      </w:r>
      <w:r w:rsidR="001E5CED">
        <w:rPr>
          <w:sz w:val="24"/>
          <w:szCs w:val="24"/>
          <w:lang w:val="en-US"/>
        </w:rPr>
        <w:t xml:space="preserve">vicinity of </w:t>
      </w:r>
      <w:proofErr w:type="spellStart"/>
      <w:r w:rsidR="001E5CED">
        <w:rPr>
          <w:sz w:val="24"/>
          <w:szCs w:val="24"/>
          <w:lang w:val="en-US"/>
        </w:rPr>
        <w:t>Appledale</w:t>
      </w:r>
      <w:proofErr w:type="spellEnd"/>
      <w:r w:rsidR="0072008B">
        <w:rPr>
          <w:sz w:val="24"/>
          <w:szCs w:val="24"/>
          <w:lang w:val="en-US"/>
        </w:rPr>
        <w:t xml:space="preserve">. </w:t>
      </w:r>
      <w:r w:rsidR="00582A67">
        <w:rPr>
          <w:sz w:val="24"/>
          <w:szCs w:val="24"/>
          <w:lang w:val="en-US"/>
        </w:rPr>
        <w:t xml:space="preserve">  </w:t>
      </w:r>
      <w:r w:rsidR="0072008B">
        <w:rPr>
          <w:sz w:val="24"/>
          <w:szCs w:val="24"/>
          <w:lang w:val="en-US"/>
        </w:rPr>
        <w:t>This is for an aerial crossing only.  There will be no structures located on the rail trail.</w:t>
      </w:r>
    </w:p>
    <w:p w:rsidR="00A81FA5" w:rsidRPr="00A81FA5" w:rsidRDefault="00A81FA5" w:rsidP="00BB48EC">
      <w:pPr>
        <w:rPr>
          <w:sz w:val="28"/>
          <w:szCs w:val="28"/>
          <w:u w:val="single"/>
          <w:lang w:val="en-US"/>
        </w:rPr>
      </w:pPr>
      <w:r w:rsidRPr="00A81FA5">
        <w:rPr>
          <w:sz w:val="28"/>
          <w:szCs w:val="28"/>
          <w:u w:val="single"/>
          <w:lang w:val="en-US"/>
        </w:rPr>
        <w:t>Project Description</w:t>
      </w:r>
    </w:p>
    <w:p w:rsidR="001D4A29" w:rsidRDefault="00B303A1" w:rsidP="007C09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line </w:t>
      </w:r>
      <w:r w:rsidR="0072008B">
        <w:rPr>
          <w:sz w:val="24"/>
          <w:szCs w:val="24"/>
          <w:lang w:val="en-US"/>
        </w:rPr>
        <w:t xml:space="preserve">will cross the rail trail in the vicinity of </w:t>
      </w:r>
      <w:r w:rsidR="006E690D">
        <w:rPr>
          <w:sz w:val="24"/>
          <w:szCs w:val="24"/>
          <w:lang w:val="en-US"/>
        </w:rPr>
        <w:t>Nixon</w:t>
      </w:r>
      <w:r w:rsidR="000C3EF5">
        <w:rPr>
          <w:sz w:val="24"/>
          <w:szCs w:val="24"/>
          <w:lang w:val="en-US"/>
        </w:rPr>
        <w:t xml:space="preserve"> Road. </w:t>
      </w:r>
      <w:r w:rsidR="0072008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The portion under this application is an aerial crossing of the </w:t>
      </w:r>
      <w:r w:rsidR="0072008B">
        <w:rPr>
          <w:sz w:val="24"/>
          <w:szCs w:val="24"/>
          <w:lang w:val="en-US"/>
        </w:rPr>
        <w:t>rail trail</w:t>
      </w:r>
      <w:r w:rsidR="001C4AD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1D4A29" w:rsidRDefault="001D4A29" w:rsidP="00BB48EC">
      <w:pPr>
        <w:rPr>
          <w:sz w:val="28"/>
          <w:szCs w:val="28"/>
          <w:u w:val="single"/>
          <w:lang w:val="en-US"/>
        </w:rPr>
      </w:pPr>
      <w:r w:rsidRPr="009B7018">
        <w:rPr>
          <w:sz w:val="28"/>
          <w:szCs w:val="28"/>
          <w:u w:val="single"/>
          <w:lang w:val="en-US"/>
        </w:rPr>
        <w:t>Location of Project:</w:t>
      </w:r>
      <w:r w:rsidR="004C0AD0">
        <w:rPr>
          <w:sz w:val="28"/>
          <w:szCs w:val="28"/>
          <w:u w:val="single"/>
          <w:lang w:val="en-US"/>
        </w:rPr>
        <w:t xml:space="preserve">  </w:t>
      </w:r>
    </w:p>
    <w:p w:rsidR="00F158BD" w:rsidRPr="009B7018" w:rsidRDefault="00F158BD" w:rsidP="00BB48E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BCGS </w:t>
      </w:r>
      <w:proofErr w:type="spellStart"/>
      <w:r>
        <w:rPr>
          <w:sz w:val="28"/>
          <w:szCs w:val="28"/>
          <w:u w:val="single"/>
          <w:lang w:val="en-US"/>
        </w:rPr>
        <w:t>Mapsheet</w:t>
      </w:r>
      <w:proofErr w:type="spellEnd"/>
      <w:r>
        <w:rPr>
          <w:sz w:val="28"/>
          <w:szCs w:val="28"/>
          <w:u w:val="single"/>
          <w:lang w:val="en-US"/>
        </w:rPr>
        <w:t xml:space="preserve"> – </w:t>
      </w:r>
      <w:r w:rsidR="0072008B">
        <w:rPr>
          <w:sz w:val="28"/>
          <w:szCs w:val="28"/>
          <w:u w:val="single"/>
          <w:lang w:val="en-US"/>
        </w:rPr>
        <w:t>82F-0</w:t>
      </w:r>
      <w:r w:rsidR="000C3EF5">
        <w:rPr>
          <w:sz w:val="28"/>
          <w:szCs w:val="28"/>
          <w:u w:val="single"/>
          <w:lang w:val="en-US"/>
        </w:rPr>
        <w:t>6</w:t>
      </w:r>
      <w:r w:rsidR="0072008B">
        <w:rPr>
          <w:sz w:val="28"/>
          <w:szCs w:val="28"/>
          <w:u w:val="single"/>
          <w:lang w:val="en-US"/>
        </w:rPr>
        <w:t>3</w:t>
      </w:r>
    </w:p>
    <w:p w:rsidR="001D4A29" w:rsidRDefault="001D4A29" w:rsidP="00BB48EC">
      <w:pPr>
        <w:rPr>
          <w:sz w:val="24"/>
          <w:szCs w:val="24"/>
          <w:lang w:val="en-US"/>
        </w:rPr>
      </w:pPr>
      <w:r w:rsidRPr="00BC3FCB">
        <w:rPr>
          <w:sz w:val="24"/>
          <w:szCs w:val="24"/>
          <w:lang w:val="en-US"/>
        </w:rPr>
        <w:t xml:space="preserve">The powerline </w:t>
      </w:r>
      <w:r w:rsidR="00BA01D8">
        <w:rPr>
          <w:sz w:val="24"/>
          <w:szCs w:val="24"/>
          <w:lang w:val="en-US"/>
        </w:rPr>
        <w:t>will be</w:t>
      </w:r>
      <w:r w:rsidR="00A738A5">
        <w:rPr>
          <w:sz w:val="24"/>
          <w:szCs w:val="24"/>
          <w:lang w:val="en-US"/>
        </w:rPr>
        <w:t xml:space="preserve"> </w:t>
      </w:r>
      <w:r w:rsidRPr="00BC3FCB">
        <w:rPr>
          <w:sz w:val="24"/>
          <w:szCs w:val="24"/>
          <w:lang w:val="en-US"/>
        </w:rPr>
        <w:t xml:space="preserve">located </w:t>
      </w:r>
      <w:r w:rsidR="006E690D">
        <w:rPr>
          <w:sz w:val="24"/>
          <w:szCs w:val="24"/>
          <w:lang w:val="en-US"/>
        </w:rPr>
        <w:t xml:space="preserve">in the vicinity of </w:t>
      </w:r>
      <w:r w:rsidR="000C3EF5">
        <w:rPr>
          <w:sz w:val="24"/>
          <w:szCs w:val="24"/>
          <w:lang w:val="en-US"/>
        </w:rPr>
        <w:t xml:space="preserve">Nixon Road.  The proposed line will cross the railway right of way and </w:t>
      </w:r>
      <w:r w:rsidR="006E690D">
        <w:rPr>
          <w:sz w:val="24"/>
          <w:szCs w:val="24"/>
          <w:lang w:val="en-US"/>
        </w:rPr>
        <w:t xml:space="preserve">Nixon and </w:t>
      </w:r>
      <w:proofErr w:type="spellStart"/>
      <w:r w:rsidR="006E690D">
        <w:rPr>
          <w:sz w:val="24"/>
          <w:szCs w:val="24"/>
          <w:lang w:val="en-US"/>
        </w:rPr>
        <w:t>Berekoff</w:t>
      </w:r>
      <w:proofErr w:type="spellEnd"/>
      <w:r w:rsidR="006E690D">
        <w:rPr>
          <w:sz w:val="24"/>
          <w:szCs w:val="24"/>
          <w:lang w:val="en-US"/>
        </w:rPr>
        <w:t xml:space="preserve"> </w:t>
      </w:r>
      <w:r w:rsidR="000C3EF5">
        <w:rPr>
          <w:sz w:val="24"/>
          <w:szCs w:val="24"/>
          <w:lang w:val="en-US"/>
        </w:rPr>
        <w:t>Road</w:t>
      </w:r>
      <w:r w:rsidR="006E690D">
        <w:rPr>
          <w:sz w:val="24"/>
          <w:szCs w:val="24"/>
          <w:lang w:val="en-US"/>
        </w:rPr>
        <w:t>s</w:t>
      </w:r>
      <w:r w:rsidR="000C3EF5">
        <w:rPr>
          <w:sz w:val="24"/>
          <w:szCs w:val="24"/>
          <w:lang w:val="en-US"/>
        </w:rPr>
        <w:t xml:space="preserve">.  </w:t>
      </w:r>
      <w:r w:rsidR="00BA01D8">
        <w:rPr>
          <w:sz w:val="24"/>
          <w:szCs w:val="24"/>
          <w:lang w:val="en-US"/>
        </w:rPr>
        <w:t xml:space="preserve"> </w:t>
      </w:r>
      <w:r w:rsidR="000C3EF5">
        <w:rPr>
          <w:sz w:val="24"/>
          <w:szCs w:val="24"/>
          <w:lang w:val="en-US"/>
        </w:rPr>
        <w:t xml:space="preserve">It </w:t>
      </w:r>
      <w:r w:rsidR="00BA01D8">
        <w:rPr>
          <w:sz w:val="24"/>
          <w:szCs w:val="24"/>
          <w:lang w:val="en-US"/>
        </w:rPr>
        <w:t xml:space="preserve">will service private land located </w:t>
      </w:r>
      <w:r w:rsidR="000C3EF5">
        <w:rPr>
          <w:sz w:val="24"/>
          <w:szCs w:val="24"/>
          <w:lang w:val="en-US"/>
        </w:rPr>
        <w:t xml:space="preserve">south of </w:t>
      </w:r>
      <w:proofErr w:type="spellStart"/>
      <w:r w:rsidR="000C3EF5">
        <w:rPr>
          <w:sz w:val="24"/>
          <w:szCs w:val="24"/>
          <w:lang w:val="en-US"/>
        </w:rPr>
        <w:t>Berekoff</w:t>
      </w:r>
      <w:proofErr w:type="spellEnd"/>
      <w:r w:rsidR="006E690D">
        <w:rPr>
          <w:sz w:val="24"/>
          <w:szCs w:val="24"/>
          <w:lang w:val="en-US"/>
        </w:rPr>
        <w:t xml:space="preserve"> Road</w:t>
      </w:r>
      <w:r w:rsidR="000C3EF5">
        <w:rPr>
          <w:sz w:val="24"/>
          <w:szCs w:val="24"/>
          <w:lang w:val="en-US"/>
        </w:rPr>
        <w:t xml:space="preserve"> and legally described as Lot 9 Block 1 DL 383 KD Plan 1108</w:t>
      </w:r>
      <w:r w:rsidR="00B27CAA">
        <w:rPr>
          <w:sz w:val="24"/>
          <w:szCs w:val="24"/>
          <w:lang w:val="en-US"/>
        </w:rPr>
        <w:t xml:space="preserve"> (</w:t>
      </w:r>
      <w:proofErr w:type="spellStart"/>
      <w:r w:rsidR="00B27CAA">
        <w:rPr>
          <w:sz w:val="24"/>
          <w:szCs w:val="24"/>
          <w:lang w:val="en-US"/>
        </w:rPr>
        <w:t>Appledale</w:t>
      </w:r>
      <w:proofErr w:type="spellEnd"/>
      <w:r w:rsidR="00B27CAA">
        <w:rPr>
          <w:sz w:val="24"/>
          <w:szCs w:val="24"/>
          <w:lang w:val="en-US"/>
        </w:rPr>
        <w:t xml:space="preserve"> Day Care Centre</w:t>
      </w:r>
      <w:r w:rsidR="00582A67">
        <w:rPr>
          <w:sz w:val="24"/>
          <w:szCs w:val="24"/>
          <w:lang w:val="en-US"/>
        </w:rPr>
        <w:t xml:space="preserve"> – 6566 Nixon Road).</w:t>
      </w:r>
    </w:p>
    <w:p w:rsidR="00F97936" w:rsidRDefault="007C09BC" w:rsidP="00BB48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F97936">
        <w:rPr>
          <w:sz w:val="24"/>
          <w:szCs w:val="24"/>
          <w:lang w:val="en-US"/>
        </w:rPr>
        <w:t>rown lands</w:t>
      </w:r>
      <w:r w:rsidR="00BA01D8">
        <w:rPr>
          <w:sz w:val="24"/>
          <w:szCs w:val="24"/>
          <w:lang w:val="en-US"/>
        </w:rPr>
        <w:t xml:space="preserve"> which</w:t>
      </w:r>
      <w:r w:rsidR="00755EDB">
        <w:rPr>
          <w:sz w:val="24"/>
          <w:szCs w:val="24"/>
          <w:lang w:val="en-US"/>
        </w:rPr>
        <w:t xml:space="preserve"> will</w:t>
      </w:r>
      <w:r w:rsidR="00BA01D8">
        <w:rPr>
          <w:sz w:val="24"/>
          <w:szCs w:val="24"/>
          <w:lang w:val="en-US"/>
        </w:rPr>
        <w:t xml:space="preserve"> be</w:t>
      </w:r>
      <w:r w:rsidR="00F97936">
        <w:rPr>
          <w:sz w:val="24"/>
          <w:szCs w:val="24"/>
          <w:lang w:val="en-US"/>
        </w:rPr>
        <w:t xml:space="preserve"> occupied by the </w:t>
      </w:r>
      <w:r w:rsidR="00BA01D8">
        <w:rPr>
          <w:sz w:val="24"/>
          <w:szCs w:val="24"/>
          <w:lang w:val="en-US"/>
        </w:rPr>
        <w:t xml:space="preserve">distribution line </w:t>
      </w:r>
      <w:proofErr w:type="gramStart"/>
      <w:r w:rsidR="00BA01D8">
        <w:rPr>
          <w:sz w:val="24"/>
          <w:szCs w:val="24"/>
          <w:lang w:val="en-US"/>
        </w:rPr>
        <w:t>is</w:t>
      </w:r>
      <w:proofErr w:type="gramEnd"/>
      <w:r w:rsidR="00BA01D8">
        <w:rPr>
          <w:sz w:val="24"/>
          <w:szCs w:val="24"/>
          <w:lang w:val="en-US"/>
        </w:rPr>
        <w:t xml:space="preserve"> </w:t>
      </w:r>
      <w:r w:rsidR="00F97936">
        <w:rPr>
          <w:sz w:val="24"/>
          <w:szCs w:val="24"/>
          <w:lang w:val="en-US"/>
        </w:rPr>
        <w:t>legally described as:</w:t>
      </w:r>
    </w:p>
    <w:p w:rsidR="001D4A29" w:rsidRPr="008D0A7F" w:rsidRDefault="008D0A7F" w:rsidP="001D4A2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Unsurveyed </w:t>
      </w:r>
      <w:r w:rsidR="00BA01D8">
        <w:rPr>
          <w:sz w:val="24"/>
          <w:szCs w:val="24"/>
          <w:lang w:val="en-US"/>
        </w:rPr>
        <w:t xml:space="preserve">portion of </w:t>
      </w:r>
      <w:r w:rsidR="00B27CAA">
        <w:rPr>
          <w:sz w:val="24"/>
          <w:szCs w:val="24"/>
          <w:lang w:val="en-US"/>
        </w:rPr>
        <w:t>that part of DL 383 Kootenay District shown coloured red on Plan 2578I.</w:t>
      </w:r>
    </w:p>
    <w:p w:rsidR="00BC3FCB" w:rsidRPr="002B2F2F" w:rsidRDefault="00BC3FCB" w:rsidP="008D0A7F">
      <w:pPr>
        <w:rPr>
          <w:sz w:val="28"/>
          <w:szCs w:val="28"/>
          <w:lang w:val="en-US"/>
        </w:rPr>
      </w:pPr>
      <w:r w:rsidRPr="008D0A7F">
        <w:rPr>
          <w:sz w:val="28"/>
          <w:szCs w:val="28"/>
          <w:lang w:val="en-US"/>
        </w:rPr>
        <w:t>Width of Right of Way area</w:t>
      </w:r>
      <w:r w:rsidRPr="008D0A7F">
        <w:rPr>
          <w:sz w:val="24"/>
          <w:szCs w:val="24"/>
          <w:lang w:val="en-US"/>
        </w:rPr>
        <w:t xml:space="preserve"> – </w:t>
      </w:r>
      <w:r w:rsidR="00BA01D8">
        <w:rPr>
          <w:sz w:val="28"/>
          <w:szCs w:val="28"/>
          <w:lang w:val="en-US"/>
        </w:rPr>
        <w:t>6</w:t>
      </w:r>
      <w:r w:rsidR="008D0A7F" w:rsidRPr="002B2F2F">
        <w:rPr>
          <w:sz w:val="28"/>
          <w:szCs w:val="28"/>
          <w:lang w:val="en-US"/>
        </w:rPr>
        <w:t xml:space="preserve"> meters</w:t>
      </w:r>
    </w:p>
    <w:p w:rsidR="00F158BD" w:rsidRDefault="001C4ADA" w:rsidP="00BC3F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Approximate </w:t>
      </w:r>
      <w:r w:rsidR="002B2F2F">
        <w:rPr>
          <w:sz w:val="28"/>
          <w:szCs w:val="28"/>
          <w:lang w:val="en-US"/>
        </w:rPr>
        <w:t xml:space="preserve">Length of Right of Way – </w:t>
      </w:r>
      <w:r w:rsidR="00BA01D8">
        <w:rPr>
          <w:sz w:val="28"/>
          <w:szCs w:val="28"/>
          <w:lang w:val="en-US"/>
        </w:rPr>
        <w:t>3</w:t>
      </w:r>
      <w:r w:rsidR="006E690D">
        <w:rPr>
          <w:sz w:val="28"/>
          <w:szCs w:val="28"/>
          <w:lang w:val="en-US"/>
        </w:rPr>
        <w:t>3</w:t>
      </w:r>
      <w:r w:rsidR="002B2F2F">
        <w:rPr>
          <w:sz w:val="28"/>
          <w:szCs w:val="28"/>
          <w:lang w:val="en-US"/>
        </w:rPr>
        <w:t xml:space="preserve"> meters</w:t>
      </w:r>
    </w:p>
    <w:p w:rsidR="00C60C6D" w:rsidRPr="00F158BD" w:rsidRDefault="00C60C6D" w:rsidP="00BC3F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Application Area – 0.</w:t>
      </w:r>
      <w:r w:rsidR="00BA01D8">
        <w:rPr>
          <w:sz w:val="28"/>
          <w:szCs w:val="28"/>
          <w:lang w:val="en-US"/>
        </w:rPr>
        <w:t>01</w:t>
      </w:r>
      <w:r w:rsidR="006E690D">
        <w:rPr>
          <w:sz w:val="28"/>
          <w:szCs w:val="28"/>
          <w:lang w:val="en-US"/>
        </w:rPr>
        <w:t>98</w:t>
      </w:r>
      <w:r>
        <w:rPr>
          <w:sz w:val="28"/>
          <w:szCs w:val="28"/>
          <w:lang w:val="en-US"/>
        </w:rPr>
        <w:t xml:space="preserve"> hectares, more or less.</w:t>
      </w:r>
    </w:p>
    <w:p w:rsidR="00BC3FCB" w:rsidRPr="00BC3FCB" w:rsidRDefault="00BC3FCB" w:rsidP="00BC3FCB">
      <w:pPr>
        <w:rPr>
          <w:sz w:val="28"/>
          <w:szCs w:val="28"/>
          <w:u w:val="single"/>
          <w:lang w:val="en-US"/>
        </w:rPr>
      </w:pPr>
      <w:r w:rsidRPr="00BC3FCB">
        <w:rPr>
          <w:sz w:val="28"/>
          <w:szCs w:val="28"/>
          <w:u w:val="single"/>
          <w:lang w:val="en-US"/>
        </w:rPr>
        <w:t>Existing F</w:t>
      </w:r>
      <w:r w:rsidR="00755EDB">
        <w:rPr>
          <w:sz w:val="28"/>
          <w:szCs w:val="28"/>
          <w:u w:val="single"/>
          <w:lang w:val="en-US"/>
        </w:rPr>
        <w:t>ortis</w:t>
      </w:r>
      <w:r w:rsidRPr="00BC3FCB">
        <w:rPr>
          <w:sz w:val="28"/>
          <w:szCs w:val="28"/>
          <w:u w:val="single"/>
          <w:lang w:val="en-US"/>
        </w:rPr>
        <w:t>BC</w:t>
      </w:r>
      <w:r w:rsidR="00755EDB">
        <w:rPr>
          <w:sz w:val="28"/>
          <w:szCs w:val="28"/>
          <w:u w:val="single"/>
          <w:lang w:val="en-US"/>
        </w:rPr>
        <w:t xml:space="preserve"> (FBC)</w:t>
      </w:r>
      <w:r w:rsidRPr="00BC3FCB">
        <w:rPr>
          <w:sz w:val="28"/>
          <w:szCs w:val="28"/>
          <w:u w:val="single"/>
          <w:lang w:val="en-US"/>
        </w:rPr>
        <w:t xml:space="preserve"> tenures in the area:</w:t>
      </w:r>
      <w:r w:rsidR="00BA01D8" w:rsidRPr="00BA01D8">
        <w:rPr>
          <w:sz w:val="28"/>
          <w:szCs w:val="28"/>
          <w:lang w:val="en-US"/>
        </w:rPr>
        <w:t xml:space="preserve"> </w:t>
      </w:r>
      <w:proofErr w:type="gramStart"/>
      <w:r w:rsidR="00BA01D8" w:rsidRPr="00BA01D8">
        <w:rPr>
          <w:sz w:val="28"/>
          <w:szCs w:val="28"/>
          <w:lang w:val="en-US"/>
        </w:rPr>
        <w:t>n/a</w:t>
      </w:r>
      <w:proofErr w:type="gramEnd"/>
    </w:p>
    <w:p w:rsidR="00767C58" w:rsidRDefault="00767C58" w:rsidP="00BC3FCB">
      <w:pPr>
        <w:rPr>
          <w:sz w:val="24"/>
          <w:szCs w:val="24"/>
        </w:rPr>
      </w:pPr>
    </w:p>
    <w:p w:rsidR="00767C58" w:rsidRDefault="00767C58" w:rsidP="00BC3FCB">
      <w:pPr>
        <w:rPr>
          <w:sz w:val="24"/>
          <w:szCs w:val="24"/>
        </w:rPr>
      </w:pPr>
    </w:p>
    <w:p w:rsidR="009B7018" w:rsidRPr="00885969" w:rsidRDefault="009B7018" w:rsidP="009B7018">
      <w:pPr>
        <w:rPr>
          <w:sz w:val="28"/>
          <w:szCs w:val="28"/>
          <w:u w:val="single"/>
          <w:lang w:val="en-US"/>
        </w:rPr>
      </w:pPr>
      <w:r w:rsidRPr="00885969">
        <w:rPr>
          <w:sz w:val="28"/>
          <w:szCs w:val="28"/>
          <w:u w:val="single"/>
          <w:lang w:val="en-US"/>
        </w:rPr>
        <w:t>Access:</w:t>
      </w:r>
    </w:p>
    <w:p w:rsidR="009B7018" w:rsidRDefault="009B7018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Access to the FBC facilities will be via </w:t>
      </w:r>
      <w:r w:rsidR="006E690D">
        <w:rPr>
          <w:sz w:val="24"/>
          <w:szCs w:val="24"/>
          <w:lang w:val="en-US"/>
        </w:rPr>
        <w:t>Ni</w:t>
      </w:r>
      <w:bookmarkStart w:id="0" w:name="_GoBack"/>
      <w:bookmarkEnd w:id="0"/>
      <w:r w:rsidR="006E690D">
        <w:rPr>
          <w:sz w:val="24"/>
          <w:szCs w:val="24"/>
          <w:lang w:val="en-US"/>
        </w:rPr>
        <w:t>xon</w:t>
      </w:r>
      <w:r w:rsidR="00B27CAA">
        <w:rPr>
          <w:sz w:val="24"/>
          <w:szCs w:val="24"/>
          <w:lang w:val="en-US"/>
        </w:rPr>
        <w:t xml:space="preserve"> Road.</w:t>
      </w:r>
    </w:p>
    <w:p w:rsidR="00885969" w:rsidRPr="00885969" w:rsidRDefault="00885969" w:rsidP="009B7018">
      <w:pPr>
        <w:rPr>
          <w:sz w:val="28"/>
          <w:szCs w:val="28"/>
          <w:u w:val="single"/>
          <w:lang w:val="en-US"/>
        </w:rPr>
      </w:pPr>
      <w:r w:rsidRPr="00885969">
        <w:rPr>
          <w:sz w:val="28"/>
          <w:szCs w:val="28"/>
          <w:u w:val="single"/>
          <w:lang w:val="en-US"/>
        </w:rPr>
        <w:t>Construction Schedule:</w:t>
      </w:r>
    </w:p>
    <w:p w:rsidR="00B303A1" w:rsidRDefault="00BA01D8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Construction will commence once all approvals are in place.</w:t>
      </w:r>
    </w:p>
    <w:p w:rsidR="009B7018" w:rsidRPr="00885969" w:rsidRDefault="00885969" w:rsidP="009B7018">
      <w:pPr>
        <w:rPr>
          <w:sz w:val="28"/>
          <w:szCs w:val="28"/>
          <w:u w:val="single"/>
          <w:lang w:val="en-US"/>
        </w:rPr>
      </w:pPr>
      <w:r w:rsidRPr="00885969">
        <w:rPr>
          <w:sz w:val="28"/>
          <w:szCs w:val="28"/>
          <w:u w:val="single"/>
          <w:lang w:val="en-US"/>
        </w:rPr>
        <w:t>Access plans after construction for ongoing maintenance:</w:t>
      </w:r>
    </w:p>
    <w:p w:rsidR="00D02F7D" w:rsidRDefault="00885969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Access for ongoing maintenance of the FBC facilities will be via </w:t>
      </w:r>
      <w:r w:rsidR="006E690D">
        <w:rPr>
          <w:sz w:val="24"/>
          <w:szCs w:val="24"/>
          <w:lang w:val="en-US"/>
        </w:rPr>
        <w:t>Nixon</w:t>
      </w:r>
      <w:r w:rsidR="00B27CAA">
        <w:rPr>
          <w:sz w:val="24"/>
          <w:szCs w:val="24"/>
          <w:lang w:val="en-US"/>
        </w:rPr>
        <w:t xml:space="preserve"> Road</w:t>
      </w:r>
      <w:r w:rsidR="00BA01D8">
        <w:rPr>
          <w:sz w:val="24"/>
          <w:szCs w:val="24"/>
          <w:lang w:val="en-US"/>
        </w:rPr>
        <w:t>.</w:t>
      </w:r>
    </w:p>
    <w:p w:rsidR="00116165" w:rsidRPr="00835E03" w:rsidRDefault="00116165" w:rsidP="009B7018">
      <w:pPr>
        <w:rPr>
          <w:sz w:val="28"/>
          <w:szCs w:val="28"/>
          <w:u w:val="single"/>
          <w:lang w:val="en-US"/>
        </w:rPr>
      </w:pPr>
      <w:r w:rsidRPr="00835E03">
        <w:rPr>
          <w:sz w:val="28"/>
          <w:szCs w:val="28"/>
          <w:u w:val="single"/>
          <w:lang w:val="en-US"/>
        </w:rPr>
        <w:t>Environmental Control Measures</w:t>
      </w:r>
      <w:r w:rsidR="00835E03">
        <w:rPr>
          <w:sz w:val="28"/>
          <w:szCs w:val="28"/>
          <w:u w:val="single"/>
          <w:lang w:val="en-US"/>
        </w:rPr>
        <w:t xml:space="preserve"> and Impacts</w:t>
      </w:r>
      <w:r w:rsidRPr="00835E03">
        <w:rPr>
          <w:sz w:val="28"/>
          <w:szCs w:val="28"/>
          <w:u w:val="single"/>
          <w:lang w:val="en-US"/>
        </w:rPr>
        <w:t>:</w:t>
      </w:r>
    </w:p>
    <w:p w:rsidR="00835E03" w:rsidRDefault="00835E03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impacts from this project are expected to </w:t>
      </w:r>
      <w:r w:rsidR="00116165">
        <w:rPr>
          <w:sz w:val="24"/>
          <w:szCs w:val="24"/>
          <w:lang w:val="en-US"/>
        </w:rPr>
        <w:t>be minimal</w:t>
      </w:r>
      <w:r>
        <w:rPr>
          <w:sz w:val="24"/>
          <w:szCs w:val="24"/>
          <w:lang w:val="en-US"/>
        </w:rPr>
        <w:t xml:space="preserve">, as the powerline </w:t>
      </w:r>
      <w:r w:rsidR="00BA01D8">
        <w:rPr>
          <w:sz w:val="24"/>
          <w:szCs w:val="24"/>
          <w:lang w:val="en-US"/>
        </w:rPr>
        <w:t xml:space="preserve">will </w:t>
      </w:r>
      <w:r w:rsidR="00755EDB">
        <w:rPr>
          <w:sz w:val="24"/>
          <w:szCs w:val="24"/>
          <w:lang w:val="en-US"/>
        </w:rPr>
        <w:t>consist of</w:t>
      </w:r>
      <w:r w:rsidR="00BA01D8">
        <w:rPr>
          <w:sz w:val="24"/>
          <w:szCs w:val="24"/>
          <w:lang w:val="en-US"/>
        </w:rPr>
        <w:t xml:space="preserve"> an</w:t>
      </w:r>
      <w:r w:rsidR="001C4ADA">
        <w:rPr>
          <w:sz w:val="24"/>
          <w:szCs w:val="24"/>
          <w:lang w:val="en-US"/>
        </w:rPr>
        <w:t xml:space="preserve"> </w:t>
      </w:r>
      <w:r w:rsidR="00D02F7D">
        <w:rPr>
          <w:sz w:val="24"/>
          <w:szCs w:val="24"/>
          <w:lang w:val="en-US"/>
        </w:rPr>
        <w:t xml:space="preserve">aerial </w:t>
      </w:r>
      <w:r w:rsidR="00755EDB">
        <w:rPr>
          <w:sz w:val="24"/>
          <w:szCs w:val="24"/>
          <w:lang w:val="en-US"/>
        </w:rPr>
        <w:t>crossing</w:t>
      </w:r>
      <w:r w:rsidR="00D02F7D">
        <w:rPr>
          <w:sz w:val="24"/>
          <w:szCs w:val="24"/>
          <w:lang w:val="en-US"/>
        </w:rPr>
        <w:t xml:space="preserve"> </w:t>
      </w:r>
      <w:r w:rsidR="00755EDB">
        <w:rPr>
          <w:sz w:val="24"/>
          <w:szCs w:val="24"/>
          <w:lang w:val="en-US"/>
        </w:rPr>
        <w:t>of</w:t>
      </w:r>
      <w:r w:rsidR="00D02F7D">
        <w:rPr>
          <w:sz w:val="24"/>
          <w:szCs w:val="24"/>
          <w:lang w:val="en-US"/>
        </w:rPr>
        <w:t xml:space="preserve"> the </w:t>
      </w:r>
      <w:r w:rsidR="00BA01D8">
        <w:rPr>
          <w:sz w:val="24"/>
          <w:szCs w:val="24"/>
          <w:lang w:val="en-US"/>
        </w:rPr>
        <w:t>rail trail</w:t>
      </w:r>
      <w:r w:rsidR="00D02F7D">
        <w:rPr>
          <w:sz w:val="24"/>
          <w:szCs w:val="24"/>
          <w:lang w:val="en-US"/>
        </w:rPr>
        <w:t>.</w:t>
      </w:r>
      <w:r w:rsidR="00116165">
        <w:rPr>
          <w:sz w:val="24"/>
          <w:szCs w:val="24"/>
          <w:lang w:val="en-US"/>
        </w:rPr>
        <w:t xml:space="preserve">  </w:t>
      </w:r>
      <w:r w:rsidR="00BA01D8">
        <w:rPr>
          <w:sz w:val="24"/>
          <w:szCs w:val="24"/>
          <w:lang w:val="en-US"/>
        </w:rPr>
        <w:t>The</w:t>
      </w:r>
      <w:r w:rsidR="00755EDB">
        <w:rPr>
          <w:sz w:val="24"/>
          <w:szCs w:val="24"/>
          <w:lang w:val="en-US"/>
        </w:rPr>
        <w:t xml:space="preserve"> new</w:t>
      </w:r>
      <w:r w:rsidR="00BA01D8">
        <w:rPr>
          <w:sz w:val="24"/>
          <w:szCs w:val="24"/>
          <w:lang w:val="en-US"/>
        </w:rPr>
        <w:t xml:space="preserve"> distribution</w:t>
      </w:r>
      <w:r w:rsidR="00755EDB">
        <w:rPr>
          <w:sz w:val="24"/>
          <w:szCs w:val="24"/>
          <w:lang w:val="en-US"/>
        </w:rPr>
        <w:t xml:space="preserve"> line</w:t>
      </w:r>
      <w:r w:rsidR="00BA01D8">
        <w:rPr>
          <w:sz w:val="24"/>
          <w:szCs w:val="24"/>
          <w:lang w:val="en-US"/>
        </w:rPr>
        <w:t xml:space="preserve"> will attach to an existing pole located within the </w:t>
      </w:r>
      <w:r w:rsidR="00A96D82">
        <w:rPr>
          <w:sz w:val="24"/>
          <w:szCs w:val="24"/>
          <w:lang w:val="en-US"/>
        </w:rPr>
        <w:t>Nixon</w:t>
      </w:r>
      <w:r w:rsidR="00B27CAA">
        <w:rPr>
          <w:sz w:val="24"/>
          <w:szCs w:val="24"/>
          <w:lang w:val="en-US"/>
        </w:rPr>
        <w:t xml:space="preserve"> Road</w:t>
      </w:r>
      <w:r w:rsidR="00BA01D8">
        <w:rPr>
          <w:sz w:val="24"/>
          <w:szCs w:val="24"/>
          <w:lang w:val="en-US"/>
        </w:rPr>
        <w:t xml:space="preserve"> right of way</w:t>
      </w:r>
      <w:r w:rsidR="00A96D82">
        <w:rPr>
          <w:sz w:val="24"/>
          <w:szCs w:val="24"/>
          <w:lang w:val="en-US"/>
        </w:rPr>
        <w:t xml:space="preserve"> on the north side of the railway right of way</w:t>
      </w:r>
      <w:r w:rsidR="00BA01D8">
        <w:rPr>
          <w:sz w:val="24"/>
          <w:szCs w:val="24"/>
          <w:lang w:val="en-US"/>
        </w:rPr>
        <w:t xml:space="preserve"> and will be supported by a pole located on the </w:t>
      </w:r>
      <w:proofErr w:type="spellStart"/>
      <w:r w:rsidR="00A96D82">
        <w:rPr>
          <w:sz w:val="24"/>
          <w:szCs w:val="24"/>
          <w:lang w:val="en-US"/>
        </w:rPr>
        <w:t>Berekoff</w:t>
      </w:r>
      <w:proofErr w:type="spellEnd"/>
      <w:r w:rsidR="00A96D82">
        <w:rPr>
          <w:sz w:val="24"/>
          <w:szCs w:val="24"/>
          <w:lang w:val="en-US"/>
        </w:rPr>
        <w:t xml:space="preserve"> Road right of way south of the Railway right of way.</w:t>
      </w:r>
      <w:r w:rsidR="00BA01D8">
        <w:rPr>
          <w:sz w:val="24"/>
          <w:szCs w:val="24"/>
          <w:lang w:val="en-US"/>
        </w:rPr>
        <w:t xml:space="preserve"> </w:t>
      </w:r>
      <w:r w:rsidR="00AC312D">
        <w:rPr>
          <w:sz w:val="24"/>
          <w:szCs w:val="24"/>
          <w:lang w:val="en-US"/>
        </w:rPr>
        <w:t xml:space="preserve">Ongoing maintenance </w:t>
      </w:r>
      <w:r>
        <w:rPr>
          <w:sz w:val="24"/>
          <w:szCs w:val="24"/>
          <w:lang w:val="en-US"/>
        </w:rPr>
        <w:t xml:space="preserve">will occur over the life of the tenure. </w:t>
      </w:r>
    </w:p>
    <w:p w:rsidR="00835E03" w:rsidRPr="00835E03" w:rsidRDefault="00835E03" w:rsidP="009B7018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Clearing of the Right of Way area:</w:t>
      </w:r>
    </w:p>
    <w:p w:rsidR="00EA5F97" w:rsidRDefault="00835E03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A96D82">
        <w:rPr>
          <w:sz w:val="24"/>
          <w:szCs w:val="24"/>
          <w:lang w:val="en-US"/>
        </w:rPr>
        <w:t>The only clearing on the right of way will be removal of a large bush on the south side of the right of way.</w:t>
      </w:r>
    </w:p>
    <w:p w:rsidR="00835E03" w:rsidRDefault="00835E03" w:rsidP="009B7018">
      <w:pPr>
        <w:rPr>
          <w:sz w:val="28"/>
          <w:szCs w:val="28"/>
          <w:u w:val="single"/>
          <w:lang w:val="en-US"/>
        </w:rPr>
      </w:pPr>
      <w:r w:rsidRPr="00835E03">
        <w:rPr>
          <w:sz w:val="28"/>
          <w:szCs w:val="28"/>
          <w:u w:val="single"/>
          <w:lang w:val="en-US"/>
        </w:rPr>
        <w:t>Land and Landscape features:</w:t>
      </w:r>
    </w:p>
    <w:p w:rsidR="009C6207" w:rsidRDefault="009D07D2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835E03">
        <w:rPr>
          <w:sz w:val="24"/>
          <w:szCs w:val="24"/>
          <w:lang w:val="en-US"/>
        </w:rPr>
        <w:t xml:space="preserve"> application area </w:t>
      </w:r>
      <w:r>
        <w:rPr>
          <w:sz w:val="24"/>
          <w:szCs w:val="24"/>
          <w:lang w:val="en-US"/>
        </w:rPr>
        <w:t xml:space="preserve">crosses the </w:t>
      </w:r>
      <w:r w:rsidR="00677163">
        <w:rPr>
          <w:sz w:val="24"/>
          <w:szCs w:val="24"/>
          <w:lang w:val="en-US"/>
        </w:rPr>
        <w:t>existing rail trail in an aerial crossing.  The rail trail is part of the original railway right of way which served the Slocan Valley and area.</w:t>
      </w:r>
    </w:p>
    <w:p w:rsidR="00AD118D" w:rsidRPr="00AD118D" w:rsidRDefault="00AD118D" w:rsidP="009B7018">
      <w:pPr>
        <w:rPr>
          <w:sz w:val="28"/>
          <w:szCs w:val="28"/>
          <w:u w:val="single"/>
          <w:lang w:val="en-US"/>
        </w:rPr>
      </w:pPr>
      <w:r w:rsidRPr="00AD118D">
        <w:rPr>
          <w:sz w:val="28"/>
          <w:szCs w:val="28"/>
          <w:u w:val="single"/>
          <w:lang w:val="en-US"/>
        </w:rPr>
        <w:t>Documented Archaeological Sites:</w:t>
      </w:r>
    </w:p>
    <w:p w:rsidR="00AD118D" w:rsidRDefault="00E0496D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Information </w:t>
      </w:r>
      <w:r w:rsidR="001C4ADA">
        <w:rPr>
          <w:sz w:val="24"/>
          <w:szCs w:val="24"/>
          <w:lang w:val="en-US"/>
        </w:rPr>
        <w:t xml:space="preserve">related to archaeological sites is </w:t>
      </w:r>
      <w:r>
        <w:rPr>
          <w:sz w:val="24"/>
          <w:szCs w:val="24"/>
          <w:lang w:val="en-US"/>
        </w:rPr>
        <w:t>not available on public mapping sites.</w:t>
      </w:r>
    </w:p>
    <w:p w:rsidR="009179B1" w:rsidRDefault="00AD118D" w:rsidP="009179B1">
      <w:pPr>
        <w:rPr>
          <w:sz w:val="24"/>
          <w:szCs w:val="24"/>
          <w:lang w:val="en-US"/>
        </w:rPr>
      </w:pPr>
      <w:r w:rsidRPr="00AD118D">
        <w:rPr>
          <w:sz w:val="28"/>
          <w:szCs w:val="28"/>
          <w:u w:val="single"/>
          <w:lang w:val="en-US"/>
        </w:rPr>
        <w:t>Aquatic Impacts</w:t>
      </w:r>
      <w:r>
        <w:rPr>
          <w:sz w:val="24"/>
          <w:szCs w:val="24"/>
          <w:lang w:val="en-US"/>
        </w:rPr>
        <w:t xml:space="preserve"> –</w:t>
      </w:r>
      <w:r w:rsidR="00677163">
        <w:rPr>
          <w:sz w:val="24"/>
          <w:szCs w:val="24"/>
          <w:lang w:val="en-US"/>
        </w:rPr>
        <w:t xml:space="preserve"> N/A – there are no water bodies impacted by this application.</w:t>
      </w:r>
    </w:p>
    <w:p w:rsidR="00A7116D" w:rsidRDefault="00AD118D" w:rsidP="009B7018">
      <w:pPr>
        <w:rPr>
          <w:sz w:val="24"/>
          <w:szCs w:val="24"/>
          <w:lang w:val="en-US"/>
        </w:rPr>
      </w:pPr>
      <w:r w:rsidRPr="00AD118D">
        <w:rPr>
          <w:sz w:val="28"/>
          <w:szCs w:val="28"/>
          <w:u w:val="single"/>
          <w:lang w:val="en-US"/>
        </w:rPr>
        <w:t xml:space="preserve">Fish and Wildlife Habitat </w:t>
      </w:r>
      <w:proofErr w:type="gramStart"/>
      <w:r>
        <w:rPr>
          <w:sz w:val="24"/>
          <w:szCs w:val="24"/>
          <w:lang w:val="en-US"/>
        </w:rPr>
        <w:t>–</w:t>
      </w:r>
      <w:r w:rsidR="009D07D2">
        <w:rPr>
          <w:sz w:val="24"/>
          <w:szCs w:val="24"/>
          <w:lang w:val="en-US"/>
        </w:rPr>
        <w:t xml:space="preserve">  </w:t>
      </w:r>
      <w:r w:rsidR="00677163">
        <w:rPr>
          <w:sz w:val="24"/>
          <w:szCs w:val="24"/>
          <w:lang w:val="en-US"/>
        </w:rPr>
        <w:t>N</w:t>
      </w:r>
      <w:proofErr w:type="gramEnd"/>
      <w:r w:rsidR="00677163">
        <w:rPr>
          <w:sz w:val="24"/>
          <w:szCs w:val="24"/>
          <w:lang w:val="en-US"/>
        </w:rPr>
        <w:t>/A</w:t>
      </w:r>
    </w:p>
    <w:p w:rsidR="00AD118D" w:rsidRPr="00AD118D" w:rsidRDefault="00AD118D" w:rsidP="009B7018">
      <w:pPr>
        <w:rPr>
          <w:sz w:val="28"/>
          <w:szCs w:val="28"/>
          <w:u w:val="single"/>
          <w:lang w:val="en-US"/>
        </w:rPr>
      </w:pPr>
      <w:r w:rsidRPr="00AD118D">
        <w:rPr>
          <w:sz w:val="28"/>
          <w:szCs w:val="28"/>
          <w:u w:val="single"/>
          <w:lang w:val="en-US"/>
        </w:rPr>
        <w:t>Land Use:</w:t>
      </w:r>
    </w:p>
    <w:p w:rsidR="0075654D" w:rsidRDefault="00AC312D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9179B1">
        <w:rPr>
          <w:sz w:val="24"/>
          <w:szCs w:val="24"/>
          <w:lang w:val="en-US"/>
        </w:rPr>
        <w:t xml:space="preserve">and uses </w:t>
      </w:r>
      <w:r w:rsidR="009D07D2">
        <w:rPr>
          <w:sz w:val="24"/>
          <w:szCs w:val="24"/>
          <w:lang w:val="en-US"/>
        </w:rPr>
        <w:t xml:space="preserve">in the area include </w:t>
      </w:r>
      <w:r w:rsidR="00677163">
        <w:rPr>
          <w:sz w:val="24"/>
          <w:szCs w:val="24"/>
          <w:lang w:val="en-US"/>
        </w:rPr>
        <w:t>residential and agriculture.</w:t>
      </w:r>
    </w:p>
    <w:p w:rsidR="0075654D" w:rsidRPr="00734681" w:rsidRDefault="0075654D" w:rsidP="009B7018">
      <w:pPr>
        <w:rPr>
          <w:sz w:val="28"/>
          <w:szCs w:val="28"/>
          <w:u w:val="single"/>
          <w:lang w:val="en-US"/>
        </w:rPr>
      </w:pPr>
      <w:r w:rsidRPr="00734681">
        <w:rPr>
          <w:sz w:val="28"/>
          <w:szCs w:val="28"/>
          <w:u w:val="single"/>
          <w:lang w:val="en-US"/>
        </w:rPr>
        <w:lastRenderedPageBreak/>
        <w:t>Socio-Community Conditions:</w:t>
      </w:r>
    </w:p>
    <w:p w:rsidR="00AD118D" w:rsidRDefault="0075654D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powerline under application</w:t>
      </w:r>
      <w:r w:rsidR="009D07D2">
        <w:rPr>
          <w:sz w:val="24"/>
          <w:szCs w:val="24"/>
          <w:lang w:val="en-US"/>
        </w:rPr>
        <w:t xml:space="preserve"> </w:t>
      </w:r>
      <w:r w:rsidR="00677163">
        <w:rPr>
          <w:sz w:val="24"/>
          <w:szCs w:val="24"/>
          <w:lang w:val="en-US"/>
        </w:rPr>
        <w:t xml:space="preserve">will </w:t>
      </w:r>
      <w:r w:rsidR="009D07D2">
        <w:rPr>
          <w:sz w:val="24"/>
          <w:szCs w:val="24"/>
          <w:lang w:val="en-US"/>
        </w:rPr>
        <w:t>provide</w:t>
      </w:r>
      <w:r w:rsidR="0073468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power supply to </w:t>
      </w:r>
      <w:r w:rsidR="00677163">
        <w:rPr>
          <w:sz w:val="24"/>
          <w:szCs w:val="24"/>
          <w:lang w:val="en-US"/>
        </w:rPr>
        <w:t>a single private parcel.</w:t>
      </w:r>
    </w:p>
    <w:p w:rsidR="00734681" w:rsidRPr="00734681" w:rsidRDefault="00734681" w:rsidP="009B7018">
      <w:pPr>
        <w:rPr>
          <w:sz w:val="28"/>
          <w:szCs w:val="28"/>
          <w:u w:val="single"/>
          <w:lang w:val="en-US"/>
        </w:rPr>
      </w:pPr>
      <w:r w:rsidRPr="00734681">
        <w:rPr>
          <w:sz w:val="28"/>
          <w:szCs w:val="28"/>
          <w:u w:val="single"/>
          <w:lang w:val="en-US"/>
        </w:rPr>
        <w:t>Public Health:</w:t>
      </w:r>
    </w:p>
    <w:p w:rsidR="00734681" w:rsidRDefault="00734681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powerline will have minimal impacts on public health.</w:t>
      </w:r>
    </w:p>
    <w:p w:rsidR="00734681" w:rsidRPr="00622D71" w:rsidRDefault="00734681" w:rsidP="009B7018">
      <w:pPr>
        <w:rPr>
          <w:sz w:val="28"/>
          <w:szCs w:val="28"/>
          <w:u w:val="single"/>
          <w:lang w:val="en-US"/>
        </w:rPr>
      </w:pPr>
      <w:r w:rsidRPr="00622D71">
        <w:rPr>
          <w:sz w:val="28"/>
          <w:szCs w:val="28"/>
          <w:u w:val="single"/>
          <w:lang w:val="en-US"/>
        </w:rPr>
        <w:t>First Nations:</w:t>
      </w:r>
    </w:p>
    <w:p w:rsidR="00630298" w:rsidRDefault="00202448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application area lies </w:t>
      </w:r>
      <w:r w:rsidR="00755EDB">
        <w:rPr>
          <w:sz w:val="24"/>
          <w:szCs w:val="24"/>
          <w:lang w:val="en-US"/>
        </w:rPr>
        <w:t>within an area of interest to various First Nations.</w:t>
      </w:r>
    </w:p>
    <w:p w:rsidR="00885969" w:rsidRDefault="0046033B" w:rsidP="009B7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has been no contact with the First Nation</w:t>
      </w:r>
      <w:r w:rsidR="001C4AD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relative to this specific application.</w:t>
      </w:r>
    </w:p>
    <w:p w:rsidR="0046033B" w:rsidRPr="009B7018" w:rsidRDefault="0046033B" w:rsidP="009B7018">
      <w:pPr>
        <w:rPr>
          <w:sz w:val="24"/>
          <w:szCs w:val="24"/>
          <w:lang w:val="en-US"/>
        </w:rPr>
      </w:pPr>
    </w:p>
    <w:p w:rsidR="001D4A29" w:rsidRDefault="00622D71" w:rsidP="001D4A2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Dated for Reference </w:t>
      </w:r>
      <w:r w:rsidR="00A96D82">
        <w:rPr>
          <w:sz w:val="24"/>
          <w:szCs w:val="24"/>
          <w:lang w:val="en-US"/>
        </w:rPr>
        <w:t>September 7</w:t>
      </w:r>
      <w:r w:rsidR="00755EDB">
        <w:rPr>
          <w:sz w:val="24"/>
          <w:szCs w:val="24"/>
          <w:lang w:val="en-US"/>
        </w:rPr>
        <w:t>, 201</w:t>
      </w:r>
      <w:r w:rsidR="00A96D82">
        <w:rPr>
          <w:sz w:val="24"/>
          <w:szCs w:val="24"/>
          <w:lang w:val="en-US"/>
        </w:rPr>
        <w:t>6</w:t>
      </w:r>
      <w:r w:rsidR="00755EDB">
        <w:rPr>
          <w:sz w:val="24"/>
          <w:szCs w:val="24"/>
          <w:lang w:val="en-US"/>
        </w:rPr>
        <w:t>.</w:t>
      </w:r>
      <w:proofErr w:type="gramEnd"/>
    </w:p>
    <w:p w:rsidR="00622D71" w:rsidRDefault="00622D71" w:rsidP="001D4A29">
      <w:pPr>
        <w:rPr>
          <w:sz w:val="24"/>
          <w:szCs w:val="24"/>
          <w:lang w:val="en-US"/>
        </w:rPr>
      </w:pPr>
    </w:p>
    <w:p w:rsidR="00622D71" w:rsidRDefault="00622D71" w:rsidP="001D4A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Signed:  _________________________________</w:t>
      </w:r>
    </w:p>
    <w:p w:rsidR="00BB48EC" w:rsidRPr="00BB48EC" w:rsidRDefault="00E1338E" w:rsidP="00A7116D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Attachments – </w:t>
      </w:r>
      <w:r w:rsidR="00755EDB">
        <w:rPr>
          <w:sz w:val="24"/>
          <w:szCs w:val="24"/>
          <w:lang w:val="en-US"/>
        </w:rPr>
        <w:t>title for subject Crown parcel (</w:t>
      </w:r>
      <w:r w:rsidR="00A96D82">
        <w:rPr>
          <w:sz w:val="24"/>
          <w:szCs w:val="24"/>
          <w:lang w:val="en-US"/>
        </w:rPr>
        <w:t>Title No. LB433409 – PID 016-402-189</w:t>
      </w:r>
      <w:r w:rsidR="00755EDB">
        <w:rPr>
          <w:sz w:val="24"/>
          <w:szCs w:val="24"/>
          <w:lang w:val="en-US"/>
        </w:rPr>
        <w:t>)</w:t>
      </w:r>
    </w:p>
    <w:sectPr w:rsidR="00BB48EC" w:rsidRPr="00BB48E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A4" w:rsidRDefault="00D165A4" w:rsidP="00D165A4">
      <w:pPr>
        <w:spacing w:after="0" w:line="240" w:lineRule="auto"/>
      </w:pPr>
      <w:r>
        <w:separator/>
      </w:r>
    </w:p>
  </w:endnote>
  <w:endnote w:type="continuationSeparator" w:id="0">
    <w:p w:rsidR="00D165A4" w:rsidRDefault="00D165A4" w:rsidP="00D1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9399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165A4" w:rsidRDefault="00D165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90D" w:rsidRPr="006E690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65A4" w:rsidRDefault="00D16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A4" w:rsidRDefault="00D165A4" w:rsidP="00D165A4">
      <w:pPr>
        <w:spacing w:after="0" w:line="240" w:lineRule="auto"/>
      </w:pPr>
      <w:r>
        <w:separator/>
      </w:r>
    </w:p>
  </w:footnote>
  <w:footnote w:type="continuationSeparator" w:id="0">
    <w:p w:rsidR="00D165A4" w:rsidRDefault="00D165A4" w:rsidP="00D1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A4" w:rsidRDefault="00D165A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-186055</wp:posOffset>
          </wp:positionV>
          <wp:extent cx="2170430" cy="738505"/>
          <wp:effectExtent l="0" t="0" r="0" b="0"/>
          <wp:wrapNone/>
          <wp:docPr id="1" name="Picture 1" descr="fortis_primary-logo_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tis_primary-logo_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24A"/>
    <w:multiLevelType w:val="hybridMultilevel"/>
    <w:tmpl w:val="19BCB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EC"/>
    <w:rsid w:val="000C3EF5"/>
    <w:rsid w:val="000C78A1"/>
    <w:rsid w:val="00110F9E"/>
    <w:rsid w:val="00116165"/>
    <w:rsid w:val="001C4ADA"/>
    <w:rsid w:val="001D4A29"/>
    <w:rsid w:val="001E5CED"/>
    <w:rsid w:val="00202448"/>
    <w:rsid w:val="002B2F2F"/>
    <w:rsid w:val="002E2C37"/>
    <w:rsid w:val="0032090C"/>
    <w:rsid w:val="0032335A"/>
    <w:rsid w:val="00377A75"/>
    <w:rsid w:val="00412811"/>
    <w:rsid w:val="0046033B"/>
    <w:rsid w:val="00487AD9"/>
    <w:rsid w:val="004C0AD0"/>
    <w:rsid w:val="00582A67"/>
    <w:rsid w:val="005D5C2C"/>
    <w:rsid w:val="005D7A79"/>
    <w:rsid w:val="00622D71"/>
    <w:rsid w:val="00630298"/>
    <w:rsid w:val="006329FD"/>
    <w:rsid w:val="00657A95"/>
    <w:rsid w:val="00677163"/>
    <w:rsid w:val="00683305"/>
    <w:rsid w:val="006E690D"/>
    <w:rsid w:val="0072008B"/>
    <w:rsid w:val="00730349"/>
    <w:rsid w:val="00734681"/>
    <w:rsid w:val="0075184D"/>
    <w:rsid w:val="00755EDB"/>
    <w:rsid w:val="0075654D"/>
    <w:rsid w:val="00767C58"/>
    <w:rsid w:val="007C09BC"/>
    <w:rsid w:val="00835E03"/>
    <w:rsid w:val="00885969"/>
    <w:rsid w:val="008D0A7F"/>
    <w:rsid w:val="00912337"/>
    <w:rsid w:val="009179B1"/>
    <w:rsid w:val="009B7018"/>
    <w:rsid w:val="009C6207"/>
    <w:rsid w:val="009D07D2"/>
    <w:rsid w:val="00A23F52"/>
    <w:rsid w:val="00A7116D"/>
    <w:rsid w:val="00A738A5"/>
    <w:rsid w:val="00A81FA5"/>
    <w:rsid w:val="00A96D82"/>
    <w:rsid w:val="00AC312D"/>
    <w:rsid w:val="00AD118D"/>
    <w:rsid w:val="00B07B65"/>
    <w:rsid w:val="00B27CAA"/>
    <w:rsid w:val="00B303A1"/>
    <w:rsid w:val="00BA01D8"/>
    <w:rsid w:val="00BB48EC"/>
    <w:rsid w:val="00BC3FCB"/>
    <w:rsid w:val="00C279B6"/>
    <w:rsid w:val="00C60C6D"/>
    <w:rsid w:val="00D02F7D"/>
    <w:rsid w:val="00D165A4"/>
    <w:rsid w:val="00D245AA"/>
    <w:rsid w:val="00E0496D"/>
    <w:rsid w:val="00E1338E"/>
    <w:rsid w:val="00E860A1"/>
    <w:rsid w:val="00E91445"/>
    <w:rsid w:val="00EA5F97"/>
    <w:rsid w:val="00EF4518"/>
    <w:rsid w:val="00F158BD"/>
    <w:rsid w:val="00F70310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A4"/>
  </w:style>
  <w:style w:type="paragraph" w:styleId="Footer">
    <w:name w:val="footer"/>
    <w:basedOn w:val="Normal"/>
    <w:link w:val="FooterChar"/>
    <w:uiPriority w:val="99"/>
    <w:unhideWhenUsed/>
    <w:rsid w:val="00D1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A4"/>
  </w:style>
  <w:style w:type="paragraph" w:styleId="Footer">
    <w:name w:val="footer"/>
    <w:basedOn w:val="Normal"/>
    <w:link w:val="FooterChar"/>
    <w:uiPriority w:val="99"/>
    <w:unhideWhenUsed/>
    <w:rsid w:val="00D1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6757-4487-4E4E-A736-BE22320B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bctech</dc:creator>
  <cp:lastModifiedBy>Lorraine Schmidt</cp:lastModifiedBy>
  <cp:revision>4</cp:revision>
  <cp:lastPrinted>2014-08-10T20:25:00Z</cp:lastPrinted>
  <dcterms:created xsi:type="dcterms:W3CDTF">2016-09-07T20:44:00Z</dcterms:created>
  <dcterms:modified xsi:type="dcterms:W3CDTF">2016-09-07T21:55:00Z</dcterms:modified>
</cp:coreProperties>
</file>